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Расписание</w:t>
      </w:r>
      <w:r>
        <w:rPr>
          <w:rtl w:val="0"/>
          <w:lang w:val="ru-RU"/>
        </w:rPr>
        <w:t xml:space="preserve"> т</w:t>
      </w:r>
      <w:r>
        <w:rPr>
          <w:b w:val="1"/>
          <w:bCs w:val="1"/>
          <w:rtl w:val="0"/>
          <w:lang w:val="ru-RU"/>
        </w:rPr>
        <w:t>урнир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 памяти Латышева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line="240" w:lineRule="auto"/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Подгруппа А                                Подгруппа Б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Москва                                         С</w:t>
      </w:r>
      <w:r>
        <w:rPr>
          <w:rtl w:val="0"/>
          <w:lang w:val="ru-RU"/>
        </w:rPr>
        <w:t>.-</w:t>
      </w:r>
      <w:r>
        <w:rPr>
          <w:rtl w:val="0"/>
          <w:lang w:val="ru-RU"/>
        </w:rPr>
        <w:t>Петербург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Юг                                                  Московская область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Северо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Запад                             Урал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Приволжье                                  Черноземье</w:t>
      </w:r>
    </w:p>
    <w:p>
      <w:pPr>
        <w:pStyle w:val="Normal.0"/>
        <w:spacing w:line="240" w:lineRule="auto"/>
      </w:pPr>
      <w:r>
        <w:rPr>
          <w:rtl w:val="0"/>
          <w:lang w:val="ru-RU"/>
        </w:rPr>
        <w:t>Золотое Кольцо                         Сибирь</w:t>
      </w:r>
    </w:p>
    <w:p>
      <w:pPr>
        <w:pStyle w:val="Normal.0"/>
        <w:spacing w:line="240" w:lineRule="auto"/>
      </w:pPr>
    </w:p>
    <w:tbl>
      <w:tblPr>
        <w:tblW w:w="923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2"/>
        <w:gridCol w:w="910"/>
        <w:gridCol w:w="3060"/>
        <w:gridCol w:w="973"/>
        <w:gridCol w:w="352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тур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10:00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Юг – Золотое Кольцо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Северо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Запад – Приволжье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Московская область – Сибирь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Урал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Черноземье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тур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10:30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Золотое Кольцо – Москва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Юг – Северо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Запад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Сибирь – Санкт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Петербург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Московская область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Урал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тур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11:00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Москва – Приволжье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Золотое Кольцо – Северо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Запад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Санкт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Петербург – Черноземье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Сибирь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Урал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тур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11:30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Северо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Запад – Москва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Приволжье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Юг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Урал – Санкт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Петербург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Черноземье – Московская область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тур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12:00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Москва – Юг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Приволжье – Золотое Кольцо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Санкт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Петербург – Московская область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Черноземье </w:t>
            </w:r>
            <w:r>
              <w:rPr>
                <w:rtl w:val="0"/>
                <w:lang w:val="ru-RU"/>
              </w:rPr>
              <w:t xml:space="preserve">- </w:t>
            </w:r>
            <w:r>
              <w:rPr>
                <w:rtl w:val="0"/>
                <w:lang w:val="ru-RU"/>
              </w:rPr>
              <w:t>Сибирь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12:45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Матч за </w:t>
            </w:r>
            <w:r>
              <w:rPr>
                <w:rtl w:val="0"/>
                <w:lang w:val="ru-RU"/>
              </w:rPr>
              <w:t xml:space="preserve">9 </w:t>
            </w:r>
            <w:r>
              <w:rPr>
                <w:rtl w:val="0"/>
                <w:lang w:val="ru-RU"/>
              </w:rPr>
              <w:t>место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Матч за </w:t>
            </w:r>
            <w:r>
              <w:rPr>
                <w:rtl w:val="0"/>
                <w:lang w:val="ru-RU"/>
              </w:rPr>
              <w:t xml:space="preserve">7 </w:t>
            </w:r>
            <w:r>
              <w:rPr>
                <w:rtl w:val="0"/>
                <w:lang w:val="ru-RU"/>
              </w:rPr>
              <w:t>место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3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Матч за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место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Матч за </w:t>
            </w:r>
            <w:r>
              <w:rPr>
                <w:rtl w:val="0"/>
                <w:lang w:val="ru-RU"/>
              </w:rPr>
              <w:t xml:space="preserve">3 </w:t>
            </w:r>
            <w:r>
              <w:rPr>
                <w:rtl w:val="0"/>
                <w:lang w:val="ru-RU"/>
              </w:rPr>
              <w:t>место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13:30</w:t>
            </w:r>
          </w:p>
        </w:tc>
        <w:tc>
          <w:tcPr>
            <w:tcW w:type="dxa" w:w="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 xml:space="preserve">Поле </w:t>
            </w: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ru-RU"/>
              </w:rPr>
              <w:t>Финал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